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295" w:rsidRDefault="00945295" w:rsidP="009452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 xml:space="preserve">Na temelju članka 107. Zakona o odgoju i obrazovanju u osnovnoj i srednjoj školi (NN 87/08., 86/09., 92/10., 105/10., 90/11., 16/12., 86/12., 94/13., 136/14., 152/14., 7/17., 68/18., 98/19., 64/20.,151/22., 155/23., i  156/23.), čl. 10. i čl. 11. Zakona o radu (NN 93/14., 127/17., 98/19., 151/22, 46/23., i 64/23.), čl. 72. Statuta OŠ Šimuna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Kožičića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Benje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 xml:space="preserve"> te Pravilnika o  načinu i postupku zapošljavanja u OŠ Šimuna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Kožičića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Benje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 xml:space="preserve">, Ravnatelj Osnovne škole Šimuna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Kožičića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Benje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, uz suglasnost Školskog odbora na sjednici održanoj 4. veljače 2026. godine, donosi:</w:t>
      </w:r>
    </w:p>
    <w:p w:rsidR="00945295" w:rsidRDefault="00945295" w:rsidP="0094529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</w:p>
    <w:p w:rsidR="00945295" w:rsidRDefault="00945295" w:rsidP="0094529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</w:t>
      </w:r>
    </w:p>
    <w:p w:rsidR="00945295" w:rsidRDefault="00945295" w:rsidP="009452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 xml:space="preserve">  O D L U K U</w:t>
      </w:r>
    </w:p>
    <w:p w:rsidR="00945295" w:rsidRDefault="00945295" w:rsidP="009452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 xml:space="preserve">     o zasnivanju radnog odnosa</w:t>
      </w:r>
    </w:p>
    <w:p w:rsidR="00945295" w:rsidRDefault="00945295" w:rsidP="0094529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                                                                     I.</w:t>
      </w:r>
    </w:p>
    <w:p w:rsidR="00945295" w:rsidRDefault="00945295" w:rsidP="0094529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članka 107.  stavak 2. Zakona o odgoju i obrazovanju u osnovnoj i srednjoj školi (156/23) :</w:t>
      </w:r>
    </w:p>
    <w:p w:rsidR="00945295" w:rsidRDefault="00945295" w:rsidP="00945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945295" w:rsidRDefault="00945295" w:rsidP="009452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45295" w:rsidRDefault="00945295" w:rsidP="009452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VJEKOSLAV KRALJIĆ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–  operativni djelatnik za si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gurnost i civilnu zaštitu, na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određeno puno radno vrijeme 40 sati tjedno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 najduže do tri godine</w:t>
      </w:r>
    </w:p>
    <w:p w:rsidR="00945295" w:rsidRDefault="00945295" w:rsidP="009452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45295" w:rsidRDefault="00945295" w:rsidP="009452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       II.</w:t>
      </w:r>
    </w:p>
    <w:p w:rsidR="00945295" w:rsidRDefault="00945295" w:rsidP="00945295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                       Ova odluka stupa na snagu s danom donošenja</w:t>
      </w:r>
    </w:p>
    <w:p w:rsidR="00945295" w:rsidRDefault="00945295" w:rsidP="009452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Natječaj je objavljen na Hrvatskom zavodu za zapošljavanje, internetskoj stranici Škole i Oglasnoj ploči Škole. Školski odbor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je na sjednici održanoj dana 4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.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veljače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202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6</w:t>
      </w:r>
      <w:bookmarkStart w:id="0" w:name="_GoBack"/>
      <w:bookmarkEnd w:id="0"/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.g. dao prethodnu suglasnost na prijedlog Ravnatelja za zasnivanje radnog odnosa s navedenim kandidatom. O ovoj odluci bit će obaviješteni svi kandidati koji su se natjecali putem mrežne stranice Škole.</w:t>
      </w:r>
    </w:p>
    <w:p w:rsidR="00945295" w:rsidRDefault="00945295" w:rsidP="0094529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</w:t>
      </w:r>
    </w:p>
    <w:p w:rsidR="00945295" w:rsidRDefault="00945295" w:rsidP="0094529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                                                                                                                                                                                                                   Ravnatelj:</w:t>
      </w:r>
    </w:p>
    <w:p w:rsidR="00945295" w:rsidRDefault="00945295" w:rsidP="0094529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                                                                                       Dražen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Adžić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, prof.</w:t>
      </w:r>
    </w:p>
    <w:p w:rsidR="00945295" w:rsidRDefault="00945295" w:rsidP="0094529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</w:t>
      </w:r>
    </w:p>
    <w:p w:rsidR="00945295" w:rsidRDefault="00945295" w:rsidP="009452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Oglasna ploča škole i web stranica škole</w:t>
      </w:r>
    </w:p>
    <w:p w:rsidR="00945295" w:rsidRDefault="00945295" w:rsidP="009452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Pismohrana, ovdje</w:t>
      </w:r>
    </w:p>
    <w:p w:rsidR="00945295" w:rsidRDefault="00945295" w:rsidP="00945295"/>
    <w:p w:rsidR="00945295" w:rsidRDefault="00945295" w:rsidP="00945295"/>
    <w:p w:rsidR="009174F2" w:rsidRDefault="009174F2"/>
    <w:sectPr w:rsidR="00917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861C3"/>
    <w:multiLevelType w:val="multilevel"/>
    <w:tmpl w:val="A2088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295"/>
    <w:rsid w:val="009174F2"/>
    <w:rsid w:val="0094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A88CA"/>
  <w15:chartTrackingRefBased/>
  <w15:docId w15:val="{1B0164EB-8087-4D31-82C1-8D56C82A2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295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2026-02-05T11:31:00Z</dcterms:created>
  <dcterms:modified xsi:type="dcterms:W3CDTF">2026-02-05T11:34:00Z</dcterms:modified>
</cp:coreProperties>
</file>