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58" w:rsidRDefault="00353D22">
      <w:pPr>
        <w:rPr>
          <w:b/>
        </w:rPr>
      </w:pPr>
      <w:r>
        <w:rPr>
          <w:b/>
        </w:rPr>
        <w:t>OŠ ŠIMUNA KOŽIČIĆA BENJE</w:t>
      </w:r>
    </w:p>
    <w:p w:rsidR="007E1658" w:rsidRDefault="00353D22">
      <w:pPr>
        <w:rPr>
          <w:b/>
        </w:rPr>
      </w:pPr>
      <w:r>
        <w:rPr>
          <w:b/>
        </w:rPr>
        <w:t>ASJE PETRIČIĆ 7</w:t>
      </w:r>
    </w:p>
    <w:p w:rsidR="007E1658" w:rsidRDefault="007E1658">
      <w:pPr>
        <w:rPr>
          <w:b/>
        </w:rPr>
      </w:pPr>
    </w:p>
    <w:p w:rsidR="007E1658" w:rsidRDefault="007E1658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E1658">
        <w:tc>
          <w:tcPr>
            <w:tcW w:w="6379" w:type="dxa"/>
          </w:tcPr>
          <w:p w:rsidR="007E1658" w:rsidRDefault="00353D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sz w:val="22"/>
                <w:lang w:val="en-US"/>
              </w:rPr>
              <w:t>007-04/25-02/5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2198-1-7-25-2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U Zadru</w:t>
            </w:r>
            <w:r>
              <w:rPr>
                <w:rFonts w:eastAsiaTheme="minorHAnsi"/>
                <w:sz w:val="22"/>
                <w:lang w:eastAsia="en-US"/>
              </w:rPr>
              <w:t xml:space="preserve">, 2. listopada 2025. </w:t>
            </w:r>
          </w:p>
        </w:tc>
        <w:tc>
          <w:tcPr>
            <w:tcW w:w="2693" w:type="dxa"/>
          </w:tcPr>
          <w:p w:rsidR="007E1658" w:rsidRDefault="00353D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E1658" w:rsidRDefault="007E1658"/>
    <w:p w:rsidR="007E1658" w:rsidRDefault="007E1658"/>
    <w:p w:rsidR="007E1658" w:rsidRDefault="00353D22">
      <w:pPr>
        <w:jc w:val="center"/>
        <w:rPr>
          <w:b/>
        </w:rPr>
      </w:pPr>
      <w:r>
        <w:rPr>
          <w:b/>
        </w:rPr>
        <w:t>ZAPISNIK SA SJEDNICE ŠKOLSKOG ODBORA</w:t>
      </w:r>
    </w:p>
    <w:p w:rsidR="007E1658" w:rsidRDefault="00353D22">
      <w:pPr>
        <w:jc w:val="center"/>
        <w:rPr>
          <w:b/>
        </w:rPr>
      </w:pPr>
      <w:r>
        <w:rPr>
          <w:b/>
        </w:rPr>
        <w:t>OŠ ŠIMUNA KOŽIČIĆA BENJE ZADAR</w:t>
      </w:r>
    </w:p>
    <w:p w:rsidR="007E1658" w:rsidRDefault="00353D22">
      <w:pPr>
        <w:jc w:val="center"/>
        <w:rPr>
          <w:b/>
        </w:rPr>
      </w:pPr>
      <w:r>
        <w:rPr>
          <w:b/>
        </w:rPr>
        <w:t xml:space="preserve">ODRŽANE DANA 1. listopada 2025. g. s početkom u </w:t>
      </w:r>
      <w:r>
        <w:rPr>
          <w:b/>
        </w:rPr>
        <w:t>18.30 h</w:t>
      </w:r>
    </w:p>
    <w:p w:rsidR="007E1658" w:rsidRDefault="007E1658">
      <w:pPr>
        <w:rPr>
          <w:b/>
        </w:rPr>
      </w:pPr>
    </w:p>
    <w:p w:rsidR="007E1658" w:rsidRDefault="007E1658">
      <w:pPr>
        <w:rPr>
          <w:b/>
        </w:rPr>
      </w:pPr>
    </w:p>
    <w:p w:rsidR="007E1658" w:rsidRDefault="00353D22">
      <w:pPr>
        <w:rPr>
          <w:b/>
        </w:rPr>
      </w:pPr>
      <w:r>
        <w:rPr>
          <w:b/>
        </w:rPr>
        <w:t>Nazočni članovi Školskog odbora:</w:t>
      </w:r>
    </w:p>
    <w:p w:rsidR="007E1658" w:rsidRDefault="007E1658">
      <w:pPr>
        <w:rPr>
          <w:b/>
        </w:rPr>
      </w:pPr>
    </w:p>
    <w:p w:rsidR="007E1658" w:rsidRDefault="00353D22">
      <w:pPr>
        <w:pStyle w:val="Odlomakpopisa"/>
        <w:numPr>
          <w:ilvl w:val="0"/>
          <w:numId w:val="2"/>
        </w:numPr>
      </w:pPr>
      <w:r>
        <w:t>ŽANET BILUŠIĆ</w:t>
      </w:r>
    </w:p>
    <w:p w:rsidR="007E1658" w:rsidRDefault="00353D22">
      <w:pPr>
        <w:pStyle w:val="Odlomakpopisa"/>
        <w:numPr>
          <w:ilvl w:val="0"/>
          <w:numId w:val="2"/>
        </w:numPr>
      </w:pPr>
      <w:r>
        <w:t>NENAD PEPIĆ</w:t>
      </w:r>
    </w:p>
    <w:p w:rsidR="007E1658" w:rsidRDefault="00353D22">
      <w:pPr>
        <w:pStyle w:val="Odlomakpopisa"/>
        <w:numPr>
          <w:ilvl w:val="0"/>
          <w:numId w:val="2"/>
        </w:numPr>
      </w:pPr>
      <w:r>
        <w:t>JOSIPA MILETA</w:t>
      </w:r>
    </w:p>
    <w:p w:rsidR="007E1658" w:rsidRDefault="00353D22">
      <w:pPr>
        <w:pStyle w:val="Odlomakpopisa"/>
        <w:numPr>
          <w:ilvl w:val="0"/>
          <w:numId w:val="2"/>
        </w:numPr>
      </w:pPr>
      <w:r>
        <w:t>MARIJANA SENKIĆ KLAPAN</w:t>
      </w:r>
    </w:p>
    <w:p w:rsidR="007E1658" w:rsidRDefault="00353D22">
      <w:pPr>
        <w:pStyle w:val="Odlomakpopisa"/>
        <w:numPr>
          <w:ilvl w:val="0"/>
          <w:numId w:val="2"/>
        </w:numPr>
      </w:pPr>
      <w:r>
        <w:t>MARIJA BARIČEVIĆ NINČEVIĆ</w:t>
      </w:r>
      <w:bookmarkStart w:id="1" w:name="_GoBack"/>
      <w:bookmarkEnd w:id="1"/>
    </w:p>
    <w:p w:rsidR="007E1658" w:rsidRDefault="007E1658"/>
    <w:p w:rsidR="007E1658" w:rsidRDefault="007E1658"/>
    <w:p w:rsidR="007E1658" w:rsidRDefault="00353D22">
      <w:pPr>
        <w:rPr>
          <w:b/>
        </w:rPr>
      </w:pPr>
      <w:r>
        <w:rPr>
          <w:b/>
        </w:rPr>
        <w:t>Ostali nazočni:</w:t>
      </w:r>
    </w:p>
    <w:p w:rsidR="007E1658" w:rsidRDefault="007E1658">
      <w:pPr>
        <w:rPr>
          <w:b/>
        </w:rPr>
      </w:pPr>
    </w:p>
    <w:p w:rsidR="007E1658" w:rsidRDefault="00353D22">
      <w:r>
        <w:t>1. DRAŽEN ADŽIĆ (ravnatelj škole)</w:t>
      </w:r>
    </w:p>
    <w:p w:rsidR="007E1658" w:rsidRDefault="00353D22">
      <w:r>
        <w:t>2. JELENA ATELJ (tajnik škole, zapisničar)</w:t>
      </w:r>
    </w:p>
    <w:p w:rsidR="007E1658" w:rsidRDefault="007E1658">
      <w:pPr>
        <w:rPr>
          <w:b/>
        </w:rPr>
      </w:pPr>
    </w:p>
    <w:p w:rsidR="007E1658" w:rsidRDefault="007E1658">
      <w:pPr>
        <w:rPr>
          <w:b/>
        </w:rPr>
      </w:pPr>
    </w:p>
    <w:p w:rsidR="007E1658" w:rsidRDefault="00353D22">
      <w:pPr>
        <w:rPr>
          <w:b/>
        </w:rPr>
      </w:pPr>
      <w:r>
        <w:t xml:space="preserve">Za sjednicu se predlaže slijedeći    </w:t>
      </w:r>
      <w:r>
        <w:rPr>
          <w:b/>
        </w:rPr>
        <w:t>Dnevni  red:</w:t>
      </w:r>
    </w:p>
    <w:p w:rsidR="007E1658" w:rsidRDefault="007E1658">
      <w:pPr>
        <w:rPr>
          <w:b/>
        </w:rPr>
      </w:pPr>
    </w:p>
    <w:p w:rsidR="007E1658" w:rsidRDefault="007E1658">
      <w:pPr>
        <w:rPr>
          <w:b/>
        </w:rPr>
      </w:pPr>
    </w:p>
    <w:p w:rsidR="007E1658" w:rsidRDefault="00353D22">
      <w:pPr>
        <w:jc w:val="center"/>
        <w:rPr>
          <w:b/>
        </w:rPr>
      </w:pPr>
      <w:r>
        <w:rPr>
          <w:b/>
        </w:rPr>
        <w:t>D N E V N O G  R E D A</w:t>
      </w:r>
    </w:p>
    <w:p w:rsidR="007E1658" w:rsidRDefault="007E1658">
      <w:pPr>
        <w:jc w:val="center"/>
        <w:rPr>
          <w:b/>
        </w:rPr>
      </w:pPr>
    </w:p>
    <w:p w:rsidR="007E1658" w:rsidRDefault="007E1658">
      <w:pPr>
        <w:jc w:val="center"/>
        <w:rPr>
          <w:b/>
        </w:rPr>
      </w:pPr>
    </w:p>
    <w:p w:rsidR="007E1658" w:rsidRDefault="00353D22">
      <w:pPr>
        <w:jc w:val="both"/>
        <w:rPr>
          <w:i/>
        </w:rPr>
      </w:pPr>
      <w:r>
        <w:rPr>
          <w:i/>
        </w:rPr>
        <w:t>P r i j e d l o g</w:t>
      </w:r>
    </w:p>
    <w:p w:rsidR="007E1658" w:rsidRDefault="007E1658">
      <w:pPr>
        <w:jc w:val="both"/>
        <w:rPr>
          <w:i/>
        </w:rPr>
      </w:pPr>
    </w:p>
    <w:p w:rsidR="007E1658" w:rsidRDefault="007E1658">
      <w:pPr>
        <w:jc w:val="both"/>
        <w:rPr>
          <w:i/>
        </w:rPr>
      </w:pPr>
    </w:p>
    <w:p w:rsidR="007E1658" w:rsidRDefault="00353D22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Izvješće o realizaciji Godišnjeg plana i programa rada za šk.god. 2024./2025.</w:t>
      </w:r>
    </w:p>
    <w:p w:rsidR="007E1658" w:rsidRDefault="007E1658">
      <w:pPr>
        <w:pStyle w:val="Odlomakpopisa"/>
        <w:jc w:val="both"/>
        <w:rPr>
          <w:b/>
          <w:sz w:val="24"/>
          <w:szCs w:val="24"/>
        </w:rPr>
      </w:pPr>
    </w:p>
    <w:p w:rsidR="007E1658" w:rsidRDefault="00353D2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Godišnji plan i program rada škole za šk. god. 2025./2026. – donošenje</w:t>
      </w:r>
    </w:p>
    <w:p w:rsidR="007E1658" w:rsidRDefault="00353D2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kurikulum za šk. god. 2025./2026. – donošenje</w:t>
      </w:r>
    </w:p>
    <w:p w:rsidR="007E1658" w:rsidRDefault="007E1658">
      <w:pPr>
        <w:pStyle w:val="Odlomakpopisa"/>
        <w:jc w:val="both"/>
        <w:rPr>
          <w:b/>
          <w:sz w:val="24"/>
          <w:szCs w:val="24"/>
        </w:rPr>
      </w:pPr>
    </w:p>
    <w:p w:rsidR="007E1658" w:rsidRDefault="00353D2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Izvješće o stanju sigurnosti, provođenju preventivnih programa te mjerama</w:t>
      </w:r>
    </w:p>
    <w:p w:rsidR="007E1658" w:rsidRDefault="00353D22">
      <w:pPr>
        <w:pStyle w:val="Odlomakpopis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Poduzetim u cilju zaštite prava učenika u šk. 2024/2025.g.</w:t>
      </w:r>
    </w:p>
    <w:p w:rsidR="007E1658" w:rsidRDefault="00353D2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Razno</w:t>
      </w:r>
    </w:p>
    <w:p w:rsidR="007E1658" w:rsidRDefault="007E1658">
      <w:pPr>
        <w:jc w:val="both"/>
        <w:rPr>
          <w:b/>
        </w:rPr>
      </w:pPr>
    </w:p>
    <w:p w:rsidR="007E1658" w:rsidRDefault="007E1658">
      <w:pPr>
        <w:jc w:val="both"/>
        <w:rPr>
          <w:b/>
        </w:rPr>
      </w:pPr>
    </w:p>
    <w:p w:rsidR="007E1658" w:rsidRDefault="00353D22">
      <w:pPr>
        <w:jc w:val="both"/>
      </w:pPr>
      <w:r>
        <w:t>Predsjednica Školskog odbora Lidija Lazanja nije bila nazočn</w:t>
      </w:r>
      <w:r>
        <w:t>a na sjednici, te je njezinu ulogu preuzela potpredsjednica Školskog odbora, Žanet Bilušić, koja je utvrdila kako je nazočno pet od sedam članova školskog odbora, što znači da se mogu donositi pravovaljane Odluke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</w:pPr>
      <w:r>
        <w:rPr>
          <w:b/>
        </w:rPr>
        <w:t>1.</w:t>
      </w:r>
      <w:r>
        <w:t>Pod prvom točkom dnevnog reda Ravnatel</w:t>
      </w:r>
      <w:r>
        <w:t>j je iscrpno izvijestio Članove Školskog odbora o realizaciji Godišnjeg plana i programa za šk. god. 2024./2025..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</w:pPr>
      <w:r>
        <w:rPr>
          <w:b/>
        </w:rPr>
        <w:t>2.</w:t>
      </w:r>
      <w:r>
        <w:t xml:space="preserve"> Pod točkom dva dnevnog reda Ravnatelj je članovima Školskog odbora predstavio i izprezentirao Godišnji plan i program rada škole za šk. g</w:t>
      </w:r>
      <w:r>
        <w:t>od 2025./2026..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  <w:rPr>
          <w:b/>
        </w:rPr>
      </w:pPr>
      <w:r>
        <w:t xml:space="preserve">Nakon davanja prijedloga na glasanje koji je raspravljen </w:t>
      </w:r>
      <w:r>
        <w:rPr>
          <w:b/>
        </w:rPr>
        <w:t>jednoglasno je dana prethodna suglasnost na donošenje istoga.</w:t>
      </w:r>
    </w:p>
    <w:p w:rsidR="007E1658" w:rsidRDefault="007E1658">
      <w:pPr>
        <w:jc w:val="both"/>
        <w:rPr>
          <w:b/>
        </w:rPr>
      </w:pPr>
    </w:p>
    <w:p w:rsidR="007E1658" w:rsidRDefault="007E1658">
      <w:pPr>
        <w:jc w:val="both"/>
        <w:rPr>
          <w:b/>
        </w:rPr>
      </w:pPr>
    </w:p>
    <w:p w:rsidR="007E1658" w:rsidRDefault="00353D22">
      <w:pPr>
        <w:jc w:val="both"/>
      </w:pPr>
      <w:r>
        <w:rPr>
          <w:b/>
        </w:rPr>
        <w:t xml:space="preserve">3. </w:t>
      </w:r>
      <w:r>
        <w:t xml:space="preserve">Pod točkom tri dnevnog reda Ravnatelj je </w:t>
      </w:r>
      <w:r>
        <w:t>članovima Školskog odbora predstavio i izložio Školski kurikulum za šk. god 2025./2026..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  <w:rPr>
          <w:b/>
        </w:rPr>
      </w:pPr>
      <w:r>
        <w:t xml:space="preserve">Nakon davanja prijedloga na glasanje koji je raspravljen </w:t>
      </w:r>
      <w:r>
        <w:rPr>
          <w:b/>
        </w:rPr>
        <w:t>jednoglasno je dana suglasnost na donošenje istoga.</w:t>
      </w:r>
    </w:p>
    <w:p w:rsidR="007E1658" w:rsidRDefault="007E1658">
      <w:pPr>
        <w:jc w:val="both"/>
        <w:rPr>
          <w:b/>
        </w:rPr>
      </w:pPr>
    </w:p>
    <w:p w:rsidR="007E1658" w:rsidRDefault="007E1658">
      <w:pPr>
        <w:jc w:val="both"/>
        <w:rPr>
          <w:b/>
        </w:rPr>
      </w:pPr>
    </w:p>
    <w:p w:rsidR="007E1658" w:rsidRDefault="00353D22">
      <w:pPr>
        <w:jc w:val="both"/>
      </w:pPr>
      <w:r>
        <w:rPr>
          <w:b/>
        </w:rPr>
        <w:t xml:space="preserve">4. </w:t>
      </w:r>
      <w:r>
        <w:t>Pod točkom četiri dnevnog reda svim članovima Škols</w:t>
      </w:r>
      <w:r>
        <w:t>kog odbora podneseno je Izvješće o stanju sigurnosti, provođenju preventivnih programa te mjerama poduzetim u cilju zaštite prava učenika u šk. 2024./2025.g.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</w:pPr>
      <w:r>
        <w:rPr>
          <w:b/>
        </w:rPr>
        <w:t>5.</w:t>
      </w:r>
      <w:r>
        <w:t>Pod točkom pet tj. Razno , tajnica Škole Jelena Atelj i Ravnatelj Dražen Adžić , detaljno su</w:t>
      </w:r>
      <w:r>
        <w:t xml:space="preserve"> izvijestili prisutne članove Školskog odbora o Prekršajnom postupku OŠ Šimuna Kožičića Benje pod  Poslovnim brojem Pp- 1039/2025, koji je okončan u Zadru 12. rujna 2025.g..</w:t>
      </w: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7E1658">
      <w:pPr>
        <w:jc w:val="both"/>
      </w:pPr>
    </w:p>
    <w:p w:rsidR="007E1658" w:rsidRDefault="00353D22">
      <w:pPr>
        <w:jc w:val="both"/>
        <w:rPr>
          <w:b/>
        </w:rPr>
      </w:pPr>
      <w:r>
        <w:rPr>
          <w:b/>
        </w:rPr>
        <w:t xml:space="preserve">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Potredsjednik Školskog odbora:</w:t>
      </w:r>
    </w:p>
    <w:p w:rsidR="007E1658" w:rsidRDefault="007E1658">
      <w:pPr>
        <w:jc w:val="both"/>
        <w:rPr>
          <w:b/>
        </w:rPr>
      </w:pPr>
    </w:p>
    <w:p w:rsidR="007E1658" w:rsidRDefault="007E1658">
      <w:pPr>
        <w:jc w:val="both"/>
        <w:rPr>
          <w:b/>
        </w:rPr>
      </w:pPr>
    </w:p>
    <w:p w:rsidR="007E1658" w:rsidRDefault="00353D22">
      <w:pPr>
        <w:jc w:val="both"/>
      </w:pPr>
      <w:r>
        <w:rPr>
          <w:b/>
        </w:rPr>
        <w:t xml:space="preserve">        </w:t>
      </w:r>
      <w:r>
        <w:t>Jelena At</w:t>
      </w:r>
      <w:r>
        <w:t>elj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Žanet Bilušić</w:t>
      </w:r>
    </w:p>
    <w:p w:rsidR="007E1658" w:rsidRDefault="007E1658">
      <w:pPr>
        <w:jc w:val="both"/>
      </w:pPr>
    </w:p>
    <w:sectPr w:rsidR="007E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B69"/>
    <w:multiLevelType w:val="multilevel"/>
    <w:tmpl w:val="64F81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6C9B"/>
    <w:multiLevelType w:val="multilevel"/>
    <w:tmpl w:val="3CA61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6C97"/>
    <w:multiLevelType w:val="multilevel"/>
    <w:tmpl w:val="F6E4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58C6"/>
    <w:multiLevelType w:val="multilevel"/>
    <w:tmpl w:val="1CB23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333C"/>
    <w:multiLevelType w:val="multilevel"/>
    <w:tmpl w:val="8788EC0C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C219D5"/>
    <w:multiLevelType w:val="multilevel"/>
    <w:tmpl w:val="436AA5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F64F6"/>
    <w:multiLevelType w:val="multilevel"/>
    <w:tmpl w:val="41863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1478"/>
    <w:multiLevelType w:val="multilevel"/>
    <w:tmpl w:val="3E5A7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58"/>
    <w:rsid w:val="00353D22"/>
    <w:rsid w:val="007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A78"/>
  <w15:docId w15:val="{070AEAFA-2165-4345-A66F-5B32880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2025-12-17T08:52:00Z</dcterms:created>
  <dcterms:modified xsi:type="dcterms:W3CDTF">2025-12-17T08:52:00Z</dcterms:modified>
</cp:coreProperties>
</file>