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8B" w:rsidRDefault="002342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OŠ ŠIMUNA KOŽIČIĆA BENJE </w:t>
      </w:r>
    </w:p>
    <w:p w:rsidR="0000628B" w:rsidRDefault="002342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Asje Petričić 7</w:t>
      </w:r>
    </w:p>
    <w:p w:rsidR="00174EE2" w:rsidRDefault="0023424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23 000 Zadar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0628B">
        <w:tc>
          <w:tcPr>
            <w:tcW w:w="6379" w:type="dxa"/>
          </w:tcPr>
          <w:p w:rsidR="0000628B" w:rsidRDefault="00234247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112-02/25-01/5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lang w:eastAsia="en-US"/>
              </w:rPr>
              <w:t>2198-1-7-25-1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                                                       Zadar, 7. listopada 2025. </w:t>
            </w:r>
          </w:p>
        </w:tc>
        <w:tc>
          <w:tcPr>
            <w:tcW w:w="2693" w:type="dxa"/>
          </w:tcPr>
          <w:p w:rsidR="0000628B" w:rsidRDefault="00234247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628B" w:rsidRDefault="0000628B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bookmarkStart w:id="1" w:name="_GoBack"/>
      <w:bookmarkEnd w:id="0"/>
      <w:bookmarkEnd w:id="1"/>
    </w:p>
    <w:p w:rsidR="0000628B" w:rsidRDefault="002342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:rsidR="0000628B" w:rsidRDefault="00006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28B" w:rsidRDefault="00234247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RAZREDNA NASTAVA - 3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izvršitelj-ice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određeno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puno radno vrijeme, 40 sati tjedno,</w:t>
      </w:r>
    </w:p>
    <w:p w:rsidR="0000628B" w:rsidRDefault="00234247">
      <w:pPr>
        <w:spacing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Produženi boravak</w:t>
      </w:r>
    </w:p>
    <w:p w:rsidR="0000628B" w:rsidRDefault="00234247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članka 11. Pravilnika o načinu i postupku zapošljavanja u Osnovnoj školi Šimuna Kožičića Benje –Povjerenstvo za postupak vrednovanja kandidata upućuje poziv na usmeno testiran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kandidatima koji ispunjavaju formalne uvjete natječaja za navedeno radno mjesto i koji su pravodobno dostavili potpunu dokumentaciju.</w:t>
      </w:r>
    </w:p>
    <w:p w:rsidR="0000628B" w:rsidRDefault="00234247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Testiranje će se obaviti u prostoru škole dana 10. listopada 2025. godine (petak) u 10:00 sati za kandidate (inicijali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prvo ime pa prezime):</w:t>
      </w:r>
    </w:p>
    <w:p w:rsidR="0000628B" w:rsidRDefault="00234247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M.B.</w:t>
      </w:r>
    </w:p>
    <w:p w:rsidR="0000628B" w:rsidRDefault="00234247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M.P.M.</w:t>
      </w:r>
    </w:p>
    <w:p w:rsidR="0000628B" w:rsidRDefault="00234247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S.M.</w:t>
      </w:r>
    </w:p>
    <w:p w:rsidR="0000628B" w:rsidRDefault="00234247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D.K.</w:t>
      </w:r>
    </w:p>
    <w:p w:rsidR="0000628B" w:rsidRDefault="00234247">
      <w:pPr>
        <w:pStyle w:val="Odlomakpopisa"/>
        <w:numPr>
          <w:ilvl w:val="0"/>
          <w:numId w:val="3"/>
        </w:numPr>
        <w:spacing w:after="100" w:afterAutospacing="1"/>
        <w:rPr>
          <w:color w:val="000000"/>
        </w:rPr>
      </w:pPr>
      <w:r>
        <w:rPr>
          <w:color w:val="000000"/>
        </w:rPr>
        <w:t>T.P.</w:t>
      </w:r>
    </w:p>
    <w:p w:rsidR="0000628B" w:rsidRDefault="00234247">
      <w:pPr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kandidata koji ne pristupi postupku testiranja smatra se da je odustao od natječaja.</w:t>
      </w:r>
    </w:p>
    <w:p w:rsidR="0000628B" w:rsidRPr="00174EE2" w:rsidRDefault="00234247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174EE2">
        <w:rPr>
          <w:rFonts w:ascii="Times New Roman" w:eastAsia="Times New Roman" w:hAnsi="Times New Roman" w:cs="Times New Roman"/>
          <w:color w:val="000000"/>
        </w:rPr>
        <w:t>PODRUČJA IZ KOJIH ĆE SE OBAVITI VREDNOVANJE ODNOSNO TESTIRANJE KANDIDATA:</w:t>
      </w:r>
    </w:p>
    <w:p w:rsidR="0000628B" w:rsidRPr="00174EE2" w:rsidRDefault="00234247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</w:rPr>
      </w:pPr>
      <w:r w:rsidRPr="00174EE2">
        <w:rPr>
          <w:rFonts w:ascii="Georgia" w:eastAsia="Times New Roman" w:hAnsi="Georgia" w:cs="Times New Roman"/>
          <w:i/>
        </w:rPr>
        <w:t>Zakon o odgoju i obrazovanju u osnovnoj i srednjoj školi</w:t>
      </w:r>
      <w:r w:rsidRPr="00174EE2">
        <w:rPr>
          <w:rFonts w:ascii="Georgia" w:eastAsia="Times New Roman" w:hAnsi="Georgia" w:cs="Times New Roman"/>
        </w:rPr>
        <w:t xml:space="preserve"> (</w:t>
      </w:r>
      <w:r w:rsidRPr="00174EE2">
        <w:rPr>
          <w:rFonts w:ascii="Georgia" w:eastAsia="Times New Roman" w:hAnsi="Georgia" w:cs="Times New Roman"/>
          <w:i/>
        </w:rPr>
        <w:t>Narodne novine</w:t>
      </w:r>
      <w:r w:rsidRPr="00174EE2">
        <w:rPr>
          <w:rFonts w:ascii="Georgia" w:eastAsia="Times New Roman" w:hAnsi="Georgia" w:cs="Times New Roman"/>
        </w:rPr>
        <w:t>, broj 87/08., 86/09, 92/10.,105/10.,90/11., 16/12. , 86/12., 94/13, 152/14. ,7/17, 68/18, 98/19, 64/20, 151/22 i 156/23)</w:t>
      </w:r>
    </w:p>
    <w:p w:rsidR="0000628B" w:rsidRPr="00174EE2" w:rsidRDefault="00234247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</w:rPr>
      </w:pPr>
      <w:r w:rsidRPr="00174EE2">
        <w:rPr>
          <w:rFonts w:ascii="Georgia" w:eastAsia="Times New Roman" w:hAnsi="Georgia" w:cs="Times New Roman"/>
          <w:i/>
        </w:rPr>
        <w:t>Pravilnik o načinima, postupcima i elementima vrednovanja učen</w:t>
      </w:r>
      <w:r w:rsidRPr="00174EE2">
        <w:rPr>
          <w:rFonts w:ascii="Georgia" w:eastAsia="Times New Roman" w:hAnsi="Georgia" w:cs="Times New Roman"/>
          <w:i/>
        </w:rPr>
        <w:t>ika u osnovnoj i srednjoj školi</w:t>
      </w:r>
      <w:r w:rsidRPr="00174EE2">
        <w:rPr>
          <w:rFonts w:ascii="Georgia" w:eastAsia="Times New Roman" w:hAnsi="Georgia" w:cs="Times New Roman"/>
        </w:rPr>
        <w:t xml:space="preserve"> (</w:t>
      </w:r>
      <w:r w:rsidRPr="00174EE2">
        <w:rPr>
          <w:rFonts w:ascii="Georgia" w:eastAsia="Times New Roman" w:hAnsi="Georgia" w:cs="Times New Roman"/>
          <w:i/>
        </w:rPr>
        <w:t>Narodne novine</w:t>
      </w:r>
      <w:r w:rsidRPr="00174EE2">
        <w:rPr>
          <w:rFonts w:ascii="Georgia" w:eastAsia="Times New Roman" w:hAnsi="Georgia" w:cs="Times New Roman"/>
        </w:rPr>
        <w:t xml:space="preserve">, 88/19, 100/21) </w:t>
      </w:r>
    </w:p>
    <w:p w:rsidR="0000628B" w:rsidRPr="00174EE2" w:rsidRDefault="00234247">
      <w:pPr>
        <w:numPr>
          <w:ilvl w:val="0"/>
          <w:numId w:val="4"/>
        </w:numPr>
        <w:spacing w:after="0" w:line="360" w:lineRule="auto"/>
        <w:jc w:val="both"/>
        <w:rPr>
          <w:rFonts w:ascii="Georgia" w:eastAsia="Times New Roman" w:hAnsi="Georgia" w:cs="Times New Roman"/>
          <w:i/>
        </w:rPr>
      </w:pPr>
      <w:r w:rsidRPr="00174EE2">
        <w:rPr>
          <w:rFonts w:ascii="Georgia" w:eastAsia="Times New Roman" w:hAnsi="Georgia" w:cs="Times New Roman"/>
          <w:i/>
        </w:rPr>
        <w:t xml:space="preserve">Pravilnik o kriterijima za izricanje pedagoških mjera </w:t>
      </w:r>
      <w:r w:rsidRPr="00174EE2">
        <w:rPr>
          <w:rFonts w:ascii="Georgia" w:eastAsia="Times New Roman" w:hAnsi="Georgia" w:cs="Times New Roman"/>
        </w:rPr>
        <w:t>(</w:t>
      </w:r>
      <w:r w:rsidRPr="00174EE2">
        <w:rPr>
          <w:rFonts w:ascii="Georgia" w:eastAsia="Times New Roman" w:hAnsi="Georgia" w:cs="Times New Roman"/>
          <w:i/>
        </w:rPr>
        <w:t>Narodne novine</w:t>
      </w:r>
      <w:r w:rsidRPr="00174EE2">
        <w:rPr>
          <w:rFonts w:ascii="Georgia" w:eastAsia="Times New Roman" w:hAnsi="Georgia" w:cs="Times New Roman"/>
        </w:rPr>
        <w:t>, broj: 94/15, 3/17)</w:t>
      </w:r>
    </w:p>
    <w:p w:rsidR="0000628B" w:rsidRDefault="0000628B"/>
    <w:p w:rsidR="0000628B" w:rsidRDefault="0000628B"/>
    <w:sectPr w:rsidR="00006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0EE5"/>
    <w:multiLevelType w:val="multilevel"/>
    <w:tmpl w:val="7E526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BD0"/>
    <w:multiLevelType w:val="multilevel"/>
    <w:tmpl w:val="6A6AFFAA"/>
    <w:lvl w:ilvl="0">
      <w:start w:val="1"/>
      <w:numFmt w:val="decimal"/>
      <w:lvlText w:val="%1."/>
      <w:lvlJc w:val="left"/>
      <w:pPr>
        <w:ind w:left="60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B"/>
    <w:rsid w:val="0000628B"/>
    <w:rsid w:val="00174EE2"/>
    <w:rsid w:val="0023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F20E"/>
  <w15:docId w15:val="{52B6CBCC-CA74-4FDE-BB76-D7C2AB87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2025-10-08T07:57:00Z</dcterms:created>
  <dcterms:modified xsi:type="dcterms:W3CDTF">2025-10-08T07:57:00Z</dcterms:modified>
</cp:coreProperties>
</file>